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C9" w:rsidRPr="009E15C9" w:rsidRDefault="009E15C9" w:rsidP="009E15C9">
      <w:pPr>
        <w:shd w:val="clear" w:color="auto" w:fill="FFFFFF"/>
        <w:spacing w:before="218" w:after="109" w:line="240" w:lineRule="auto"/>
        <w:outlineLvl w:val="1"/>
        <w:rPr>
          <w:rFonts w:eastAsia="Times New Roman" w:cstheme="minorHAnsi"/>
          <w:b/>
          <w:color w:val="365F91" w:themeColor="accent1" w:themeShade="BF"/>
          <w:sz w:val="24"/>
          <w:szCs w:val="24"/>
        </w:rPr>
      </w:pPr>
      <w:r w:rsidRPr="009E15C9">
        <w:rPr>
          <w:rFonts w:eastAsia="Times New Roman" w:cstheme="minorHAnsi"/>
          <w:b/>
          <w:color w:val="365F91" w:themeColor="accent1" w:themeShade="BF"/>
          <w:sz w:val="24"/>
          <w:szCs w:val="24"/>
        </w:rPr>
        <w:t>Department of Biotechnology and its Research Institution’s Accelerate development of COVID-19 Vaccines, Therapeutics and Diagnostics</w:t>
      </w:r>
      <w:r w:rsidRPr="009E15C9">
        <w:rPr>
          <w:rFonts w:eastAsia="Times New Roman" w:cstheme="minorHAnsi"/>
          <w:b/>
          <w:color w:val="365F91" w:themeColor="accent1" w:themeShade="BF"/>
          <w:sz w:val="24"/>
          <w:szCs w:val="24"/>
        </w:rPr>
        <w:br/>
      </w:r>
    </w:p>
    <w:p w:rsidR="009E15C9" w:rsidRPr="009E15C9" w:rsidRDefault="009E15C9" w:rsidP="009E1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9E15C9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Low cost Diagnostic Assays, RNA Extraction kit and VTM</w:t>
      </w:r>
    </w:p>
    <w:p w:rsidR="009E15C9" w:rsidRPr="009E15C9" w:rsidRDefault="009E15C9" w:rsidP="009E1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9E15C9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Animal Models for preclinical studies of vaccine candidate development</w:t>
      </w:r>
    </w:p>
    <w:p w:rsidR="009E15C9" w:rsidRP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9E15C9">
        <w:rPr>
          <w:rFonts w:eastAsia="Times New Roman" w:cstheme="minorHAnsi"/>
          <w:color w:val="333333"/>
          <w:sz w:val="24"/>
          <w:szCs w:val="24"/>
        </w:rPr>
        <w:t>The Department of Biotechnology (DBT) and its 16 Research Institutes are working relentlessly to mitigate COVID-19 crisis and are deeply engaged in multifaceted R &amp; D for offering potential COVID-19 solutions.</w:t>
      </w:r>
    </w:p>
    <w:p w:rsidR="009E15C9" w:rsidRP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9E15C9">
        <w:rPr>
          <w:rFonts w:eastAsia="Times New Roman" w:cstheme="minorHAnsi"/>
          <w:b/>
          <w:bCs/>
          <w:color w:val="333333"/>
          <w:sz w:val="24"/>
          <w:szCs w:val="24"/>
        </w:rPr>
        <w:t>Development of in-house diagnostic assays</w:t>
      </w:r>
    </w:p>
    <w:p w:rsidR="009E15C9" w:rsidRP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9E15C9">
        <w:rPr>
          <w:rFonts w:eastAsia="Times New Roman" w:cstheme="minorHAnsi"/>
          <w:color w:val="333333"/>
          <w:sz w:val="24"/>
          <w:szCs w:val="24"/>
        </w:rPr>
        <w:t xml:space="preserve">DBT-AIs (Autonomous Institutions) have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focussed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 their research efforts on the development of indigenous diagnostic tests to achieve self-sufficiency.   </w:t>
      </w:r>
    </w:p>
    <w:p w:rsidR="009E15C9" w:rsidRPr="009E15C9" w:rsidRDefault="009E15C9" w:rsidP="009E15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9E15C9">
        <w:rPr>
          <w:rFonts w:eastAsia="Times New Roman" w:cstheme="minorHAnsi"/>
          <w:color w:val="333333"/>
          <w:sz w:val="24"/>
          <w:szCs w:val="24"/>
        </w:rPr>
        <w:t xml:space="preserve">A low-cost colorimetric PCR based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assaytechnology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andan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aptamer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-based SARS-CoV-2antigen detection technology developed by DBT-THSTI, were transferred to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Genei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 and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Molbio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 Diagnostics Pvt. Limited, respectively.</w:t>
      </w:r>
    </w:p>
    <w:p w:rsidR="009E15C9" w:rsidRPr="009E15C9" w:rsidRDefault="009E15C9" w:rsidP="009E15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9E15C9">
        <w:rPr>
          <w:rFonts w:eastAsia="Times New Roman" w:cstheme="minorHAnsi"/>
          <w:color w:val="333333"/>
          <w:sz w:val="24"/>
          <w:szCs w:val="24"/>
        </w:rPr>
        <w:t xml:space="preserve">In-house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IgG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 ELISA technology by DBT-THSTI was also transferred to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XCyton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 Diagnostics Limited.</w:t>
      </w:r>
    </w:p>
    <w:p w:rsidR="009E15C9" w:rsidRPr="009E15C9" w:rsidRDefault="009E15C9" w:rsidP="009E15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9E15C9">
        <w:rPr>
          <w:rFonts w:eastAsia="Times New Roman" w:cstheme="minorHAnsi"/>
          <w:color w:val="333333"/>
          <w:sz w:val="24"/>
          <w:szCs w:val="24"/>
        </w:rPr>
        <w:t>DBT-RGCB along with POCT services, New Delhi developed a low-cost viral transport medium and RNA extraction kit that is ready for commercial use.</w:t>
      </w:r>
    </w:p>
    <w:p w:rsid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9E15C9">
        <w:rPr>
          <w:rFonts w:eastAsia="Times New Roman" w:cstheme="minorHAnsi"/>
          <w:color w:val="333333"/>
          <w:sz w:val="24"/>
          <w:szCs w:val="24"/>
        </w:rPr>
        <w:t>To facilitate access to clinical and virus samples by researchers, startups and industry.</w:t>
      </w:r>
      <w:proofErr w:type="gramEnd"/>
      <w:r w:rsidRPr="009E15C9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Biorepositories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 established at DBT-THSTI, Faridabad, DBT-RCB, Faridabad, DBT-ILS,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Bhubaneshwar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>, DBT-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InStem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Bengaluru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, DBT-NCCS,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Pune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 and DBT facility at ILBS New Delhi are fully functional. Sharing of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Biospecimens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 accelerates COVID-19 related research towards development of kits, therapeutics and vaccines. </w:t>
      </w:r>
      <w:r w:rsidRPr="009E15C9">
        <w:rPr>
          <w:rFonts w:eastAsia="Times New Roman" w:cstheme="minorHAnsi"/>
          <w:color w:val="000000"/>
          <w:sz w:val="24"/>
          <w:szCs w:val="24"/>
        </w:rPr>
        <w:t>DBT-THSTI has distributed over 2500 sample aliquots in response to requests from industry, start-ups and academia.</w:t>
      </w:r>
    </w:p>
    <w:p w:rsidR="009E15C9" w:rsidRP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E15C9" w:rsidRDefault="009E15C9" w:rsidP="009E15C9">
      <w:pPr>
        <w:shd w:val="clear" w:color="auto" w:fill="FFFFFF"/>
        <w:spacing w:after="109" w:line="240" w:lineRule="auto"/>
        <w:ind w:right="108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DBT- AIs as COVID-19 diagnostic kit validation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centres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for RTPCR, Antibody and Antigen tests are now providing panels to industry, startups and academia for the in-house kit testing before validation.</w:t>
      </w:r>
    </w:p>
    <w:p w:rsidR="009E15C9" w:rsidRPr="009E15C9" w:rsidRDefault="009E15C9" w:rsidP="009E15C9">
      <w:pPr>
        <w:shd w:val="clear" w:color="auto" w:fill="FFFFFF"/>
        <w:spacing w:after="109" w:line="240" w:lineRule="auto"/>
        <w:ind w:right="108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DBT-THSTI has also established panels of positive sera from symptomatic patients who tested positive for SARS-CoV-2 infection. These panels will find utility in validation of diagnostic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kits.DBT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-THSTI has validated rapid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IgG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/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IgM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and rapid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IgG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card tests for SARS-CoV-2 using </w:t>
      </w:r>
      <w:proofErr w:type="gramStart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these panel</w:t>
      </w:r>
      <w:proofErr w:type="gramEnd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of sera.</w:t>
      </w:r>
    </w:p>
    <w:p w:rsid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E15C9" w:rsidRP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9E15C9">
        <w:rPr>
          <w:rFonts w:eastAsia="Times New Roman" w:cstheme="minorHAnsi"/>
          <w:b/>
          <w:bCs/>
          <w:color w:val="333333"/>
          <w:sz w:val="24"/>
          <w:szCs w:val="24"/>
        </w:rPr>
        <w:t>Research resources – for facilitating start up and industrial research</w:t>
      </w:r>
    </w:p>
    <w:p w:rsidR="009E15C9" w:rsidRP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9E15C9">
        <w:rPr>
          <w:rFonts w:eastAsia="Times New Roman" w:cstheme="minorHAnsi"/>
          <w:color w:val="333333"/>
          <w:sz w:val="24"/>
          <w:szCs w:val="24"/>
        </w:rPr>
        <w:t xml:space="preserve">DBT institutes are developing research resources such as indigenous animal models, viral spike proteins, receptor binding domain peptides,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pseudoviruses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, clinical immunological assays and antibodies for research for sharing with industry and academia. DBT-THSTI Faridabad has established a Hamster infection model for evaluation of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antivirals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, therapeutics and vaccines. DBT-ILS,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Bhubaneshwar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 has successfully established 17 </w:t>
      </w:r>
      <w:r w:rsidRPr="009E15C9">
        <w:rPr>
          <w:rFonts w:eastAsia="Times New Roman" w:cstheme="minorHAnsi"/>
          <w:i/>
          <w:iCs/>
          <w:color w:val="333333"/>
          <w:sz w:val="24"/>
          <w:szCs w:val="24"/>
        </w:rPr>
        <w:t>in vitro </w:t>
      </w:r>
      <w:r w:rsidRPr="009E15C9">
        <w:rPr>
          <w:rFonts w:eastAsia="Times New Roman" w:cstheme="minorHAnsi"/>
          <w:color w:val="333333"/>
          <w:sz w:val="24"/>
          <w:szCs w:val="24"/>
        </w:rPr>
        <w:t xml:space="preserve">cultures of SARS-CoV-2 using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</w:rPr>
        <w:t>vero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</w:rPr>
        <w:t xml:space="preserve"> cell lines, which, is an important resource for anti-viral testing and validation of antiviral products.</w:t>
      </w:r>
    </w:p>
    <w:p w:rsidR="009E15C9" w:rsidRPr="009E15C9" w:rsidRDefault="009E15C9" w:rsidP="009E15C9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E15C9" w:rsidRDefault="009E15C9" w:rsidP="009E15C9">
      <w:pPr>
        <w:shd w:val="clear" w:color="auto" w:fill="FFFFFF"/>
        <w:spacing w:after="109" w:line="240" w:lineRule="auto"/>
        <w:ind w:right="108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9E15C9">
        <w:rPr>
          <w:rFonts w:eastAsia="Times New Roman" w:cstheme="minorHAnsi"/>
          <w:b/>
          <w:bCs/>
          <w:color w:val="333333"/>
          <w:sz w:val="24"/>
          <w:szCs w:val="24"/>
        </w:rPr>
        <w:t>#DBT-India Fights COVID </w:t>
      </w:r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by developing indigenous solutions towards 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realisation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of our goal of an ‘</w:t>
      </w:r>
      <w:proofErr w:type="spellStart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Atmanirbhar</w:t>
      </w:r>
      <w:proofErr w:type="spellEnd"/>
      <w:r w:rsidRPr="009E15C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Bharat’.</w:t>
      </w:r>
    </w:p>
    <w:p w:rsidR="009E15C9" w:rsidRPr="009E15C9" w:rsidRDefault="009E15C9" w:rsidP="009E15C9">
      <w:pPr>
        <w:shd w:val="clear" w:color="auto" w:fill="FFFFFF"/>
        <w:spacing w:after="109" w:line="240" w:lineRule="auto"/>
        <w:ind w:right="108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E15C9" w:rsidRDefault="009E15C9" w:rsidP="009E15C9">
      <w:pPr>
        <w:shd w:val="clear" w:color="auto" w:fill="FFFFFF"/>
        <w:spacing w:after="109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</w:pPr>
      <w:r w:rsidRPr="009E15C9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(For Further Information: Contact Communication Cell of DBT/</w:t>
      </w:r>
      <w:proofErr w:type="gramStart"/>
      <w:r w:rsidRPr="009E15C9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BIRAC  @</w:t>
      </w:r>
      <w:proofErr w:type="spellStart"/>
      <w:r w:rsidRPr="009E15C9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DBTIndia</w:t>
      </w:r>
      <w:proofErr w:type="spellEnd"/>
      <w:proofErr w:type="gramEnd"/>
      <w:r w:rsidRPr="009E15C9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@BIRAC_2012</w:t>
      </w:r>
    </w:p>
    <w:p w:rsidR="009E15C9" w:rsidRPr="009E15C9" w:rsidRDefault="009E15C9" w:rsidP="009E15C9">
      <w:pPr>
        <w:shd w:val="clear" w:color="auto" w:fill="FFFFFF"/>
        <w:spacing w:after="109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9E15C9" w:rsidRPr="009E15C9" w:rsidRDefault="009E15C9" w:rsidP="009E15C9">
      <w:pPr>
        <w:shd w:val="clear" w:color="auto" w:fill="FFFFFF"/>
        <w:spacing w:after="109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5" w:history="1">
        <w:r w:rsidRPr="009E15C9">
          <w:rPr>
            <w:rFonts w:eastAsia="Times New Roman" w:cstheme="minorHAnsi"/>
            <w:b/>
            <w:bCs/>
            <w:i/>
            <w:iCs/>
            <w:color w:val="055193"/>
            <w:sz w:val="24"/>
            <w:szCs w:val="24"/>
          </w:rPr>
          <w:t>www.dbtindia.gov.in</w:t>
        </w:r>
      </w:hyperlink>
      <w:hyperlink r:id="rId6" w:history="1">
        <w:r w:rsidRPr="009E15C9">
          <w:rPr>
            <w:rFonts w:eastAsia="Times New Roman" w:cstheme="minorHAnsi"/>
            <w:b/>
            <w:bCs/>
            <w:i/>
            <w:iCs/>
            <w:color w:val="055193"/>
            <w:sz w:val="24"/>
            <w:szCs w:val="24"/>
          </w:rPr>
          <w:t>www.birac.nic.in</w:t>
        </w:r>
      </w:hyperlink>
      <w:r w:rsidRPr="009E15C9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)</w:t>
      </w:r>
    </w:p>
    <w:p w:rsidR="00924006" w:rsidRDefault="00924006" w:rsidP="00924006">
      <w:pPr>
        <w:pStyle w:val="NormalWeb"/>
        <w:shd w:val="clear" w:color="auto" w:fill="FFFFFF"/>
        <w:spacing w:before="0" w:beforeAutospacing="0" w:after="109" w:afterAutospacing="0"/>
        <w:jc w:val="both"/>
        <w:rPr>
          <w:rFonts w:ascii="Helvetica" w:hAnsi="Helvetica"/>
          <w:color w:val="333333"/>
          <w:sz w:val="15"/>
          <w:szCs w:val="15"/>
        </w:rPr>
      </w:pPr>
      <w:r>
        <w:rPr>
          <w:rFonts w:ascii="Helvetica" w:hAnsi="Helvetica"/>
          <w:color w:val="333333"/>
          <w:sz w:val="15"/>
          <w:szCs w:val="15"/>
        </w:rPr>
        <w:t> </w:t>
      </w:r>
    </w:p>
    <w:p w:rsidR="001B350F" w:rsidRPr="00BF6C1E" w:rsidRDefault="001B350F" w:rsidP="00BF6C1E">
      <w:pPr>
        <w:pStyle w:val="Heading2"/>
        <w:shd w:val="clear" w:color="auto" w:fill="FFFFFF"/>
        <w:spacing w:before="218" w:beforeAutospacing="0" w:after="109" w:afterAutospacing="0"/>
        <w:rPr>
          <w:rFonts w:asciiTheme="minorHAnsi" w:hAnsiTheme="minorHAnsi" w:cstheme="minorHAnsi"/>
          <w:color w:val="AB172A"/>
          <w:sz w:val="24"/>
          <w:szCs w:val="24"/>
        </w:rPr>
      </w:pPr>
      <w:r w:rsidRPr="00BF6C1E">
        <w:rPr>
          <w:rFonts w:asciiTheme="minorHAnsi" w:hAnsiTheme="minorHAnsi" w:cstheme="minorHAnsi"/>
          <w:color w:val="AB172A"/>
          <w:sz w:val="24"/>
          <w:szCs w:val="24"/>
        </w:rPr>
        <w:t>Source</w:t>
      </w:r>
    </w:p>
    <w:p w:rsidR="001B350F" w:rsidRPr="00BF6C1E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BF6C1E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CD55FA">
        <w:rPr>
          <w:rFonts w:eastAsia="Times New Roman" w:cstheme="minorHAnsi"/>
          <w:color w:val="333333"/>
          <w:sz w:val="24"/>
          <w:szCs w:val="24"/>
        </w:rPr>
        <w:t>1</w:t>
      </w:r>
      <w:r w:rsidR="009E15C9">
        <w:rPr>
          <w:rFonts w:eastAsia="Times New Roman" w:cstheme="minorHAnsi"/>
          <w:color w:val="333333"/>
          <w:sz w:val="24"/>
          <w:szCs w:val="24"/>
        </w:rPr>
        <w:t>6</w:t>
      </w:r>
      <w:r w:rsidR="00E07E33" w:rsidRPr="00BF6C1E">
        <w:rPr>
          <w:rFonts w:eastAsia="Times New Roman" w:cstheme="minorHAnsi"/>
          <w:color w:val="333333"/>
          <w:sz w:val="24"/>
          <w:szCs w:val="24"/>
        </w:rPr>
        <w:t xml:space="preserve"> July</w:t>
      </w:r>
      <w:r w:rsidRPr="00BF6C1E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BF6C1E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BF6C1E" w:rsidSect="00E75876">
      <w:pgSz w:w="12240" w:h="15840"/>
      <w:pgMar w:top="851" w:right="1467" w:bottom="141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89A"/>
    <w:multiLevelType w:val="multilevel"/>
    <w:tmpl w:val="717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3926"/>
    <w:multiLevelType w:val="multilevel"/>
    <w:tmpl w:val="4CF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C572C"/>
    <w:multiLevelType w:val="multilevel"/>
    <w:tmpl w:val="051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C117C"/>
    <w:multiLevelType w:val="multilevel"/>
    <w:tmpl w:val="17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D13D9"/>
    <w:multiLevelType w:val="multilevel"/>
    <w:tmpl w:val="5AB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94790"/>
    <w:rsid w:val="00120818"/>
    <w:rsid w:val="00135790"/>
    <w:rsid w:val="00155F32"/>
    <w:rsid w:val="001B350F"/>
    <w:rsid w:val="001D3ECE"/>
    <w:rsid w:val="00214619"/>
    <w:rsid w:val="002277D5"/>
    <w:rsid w:val="00244281"/>
    <w:rsid w:val="00267A1E"/>
    <w:rsid w:val="002850A0"/>
    <w:rsid w:val="002911FF"/>
    <w:rsid w:val="002D2F21"/>
    <w:rsid w:val="003F2956"/>
    <w:rsid w:val="004B63B0"/>
    <w:rsid w:val="005C3663"/>
    <w:rsid w:val="005C4078"/>
    <w:rsid w:val="005C5902"/>
    <w:rsid w:val="005D10A3"/>
    <w:rsid w:val="006108B6"/>
    <w:rsid w:val="006607AF"/>
    <w:rsid w:val="008B4B11"/>
    <w:rsid w:val="00924006"/>
    <w:rsid w:val="00936EAF"/>
    <w:rsid w:val="009C1711"/>
    <w:rsid w:val="009E15C9"/>
    <w:rsid w:val="00A14FCC"/>
    <w:rsid w:val="00A619F0"/>
    <w:rsid w:val="00A95895"/>
    <w:rsid w:val="00AE17A3"/>
    <w:rsid w:val="00BF6C1E"/>
    <w:rsid w:val="00C80283"/>
    <w:rsid w:val="00CD55FA"/>
    <w:rsid w:val="00D41FE2"/>
    <w:rsid w:val="00DF0925"/>
    <w:rsid w:val="00E07E33"/>
    <w:rsid w:val="00E26AF3"/>
    <w:rsid w:val="00E4782E"/>
    <w:rsid w:val="00E605BD"/>
    <w:rsid w:val="00E70605"/>
    <w:rsid w:val="00E75876"/>
    <w:rsid w:val="00EF50D5"/>
    <w:rsid w:val="00F27A47"/>
    <w:rsid w:val="00F92400"/>
    <w:rsid w:val="00FA2552"/>
    <w:rsid w:val="00FA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ac.nic.in/" TargetMode="External"/><Relationship Id="rId5" Type="http://schemas.openxmlformats.org/officeDocument/2006/relationships/hyperlink" Target="http://www.dbtindia.gov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2020-07-21T07:09:00Z</dcterms:created>
  <dcterms:modified xsi:type="dcterms:W3CDTF">2020-07-21T07:09:00Z</dcterms:modified>
</cp:coreProperties>
</file>